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26" w:rsidRPr="00E94A26" w:rsidRDefault="00E94A26" w:rsidP="00E94A26">
      <w:pPr>
        <w:jc w:val="center"/>
        <w:rPr>
          <w:b/>
          <w:sz w:val="28"/>
          <w:szCs w:val="28"/>
        </w:rPr>
      </w:pPr>
      <w:r w:rsidRPr="00E94A26">
        <w:rPr>
          <w:b/>
          <w:sz w:val="28"/>
          <w:szCs w:val="28"/>
        </w:rPr>
        <w:t xml:space="preserve">La Santa Messa </w:t>
      </w:r>
      <w:proofErr w:type="gramStart"/>
      <w:r w:rsidRPr="00E94A26">
        <w:rPr>
          <w:b/>
          <w:sz w:val="28"/>
          <w:szCs w:val="28"/>
        </w:rPr>
        <w:t>9</w:t>
      </w:r>
      <w:proofErr w:type="gramEnd"/>
      <w:r w:rsidRPr="00E94A26">
        <w:rPr>
          <w:b/>
          <w:sz w:val="28"/>
          <w:szCs w:val="28"/>
        </w:rPr>
        <w:t>. Liturgia della Parola: Vangelo e omelia</w:t>
      </w:r>
    </w:p>
    <w:p w:rsidR="00E94A26" w:rsidRPr="00E94A26" w:rsidRDefault="00E94A26" w:rsidP="00E94A26">
      <w:pPr>
        <w:rPr>
          <w:b/>
        </w:rPr>
      </w:pPr>
      <w:bookmarkStart w:id="0" w:name="_GoBack"/>
      <w:bookmarkEnd w:id="0"/>
    </w:p>
    <w:p w:rsidR="00E94A26" w:rsidRPr="00E94A26" w:rsidRDefault="00E94A26" w:rsidP="00E94A26">
      <w:pPr>
        <w:spacing w:line="384" w:lineRule="atLeast"/>
        <w:rPr>
          <w:rFonts w:cs="Arial"/>
          <w:color w:val="333333"/>
        </w:rPr>
      </w:pPr>
      <w:r w:rsidRPr="00E94A26">
        <w:rPr>
          <w:rFonts w:cs="Arial"/>
          <w:color w:val="333333"/>
        </w:rPr>
        <w:t>Continuiamo con le catechesi sulla Santa Messa. Eravamo arrivati alle Letture.</w:t>
      </w:r>
    </w:p>
    <w:p w:rsidR="00E94A26" w:rsidRPr="00E94A26" w:rsidRDefault="00E94A26" w:rsidP="00E94A26">
      <w:pPr>
        <w:spacing w:line="384" w:lineRule="atLeast"/>
        <w:rPr>
          <w:rFonts w:cs="Arial"/>
          <w:color w:val="333333"/>
        </w:rPr>
      </w:pPr>
      <w:r w:rsidRPr="00E94A26">
        <w:rPr>
          <w:rFonts w:cs="Arial"/>
          <w:color w:val="333333"/>
        </w:rPr>
        <w:t>Il dialogo tra Dio e il suo popolo, sviluppato nella Liturgia della Parola della Messa, raggiunge il culmine nella proclamazione del Vangelo. Lo precede il canto dell’</w:t>
      </w:r>
      <w:r w:rsidRPr="00E94A26">
        <w:rPr>
          <w:rFonts w:cs="Arial"/>
          <w:i/>
          <w:iCs/>
          <w:color w:val="333333"/>
        </w:rPr>
        <w:t>Alleluia</w:t>
      </w:r>
      <w:r w:rsidRPr="00E94A26">
        <w:rPr>
          <w:rFonts w:cs="Arial"/>
          <w:color w:val="333333"/>
        </w:rPr>
        <w:t> – oppure, in Quaresima, un'altra acclamazione – con cui «l’assemblea dei fedeli accoglie e saluta il Signore che sta per parlare nel Vangelo».</w:t>
      </w:r>
      <w:bookmarkStart w:id="1" w:name="_ftnref1"/>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"_ftn1" \o "" </w:instrText>
      </w:r>
      <w:r w:rsidRPr="00E94A26">
        <w:rPr>
          <w:rFonts w:cs="Arial"/>
          <w:color w:val="333333"/>
        </w:rPr>
      </w:r>
      <w:r w:rsidRPr="00E94A26">
        <w:rPr>
          <w:rFonts w:cs="Arial"/>
          <w:color w:val="333333"/>
        </w:rPr>
        <w:fldChar w:fldCharType="separate"/>
      </w:r>
      <w:r w:rsidRPr="00E94A26">
        <w:rPr>
          <w:rFonts w:cs="Arial"/>
          <w:color w:val="1155CC"/>
          <w:u w:val="single"/>
        </w:rPr>
        <w:t>[1]</w:t>
      </w:r>
      <w:r w:rsidRPr="00E94A26">
        <w:rPr>
          <w:rFonts w:cs="Arial"/>
          <w:color w:val="333333"/>
        </w:rPr>
        <w:fldChar w:fldCharType="end"/>
      </w:r>
      <w:bookmarkEnd w:id="1"/>
      <w:r w:rsidRPr="00E94A26">
        <w:rPr>
          <w:rFonts w:cs="Arial"/>
          <w:color w:val="333333"/>
        </w:rPr>
        <w:t> Come i misteri di Cristo illuminano l’intera rivelazione biblica, così, nella Liturgia della Parola, il Vangelo costituisce la luce per comprendere il senso dei testi biblici che lo precedono, sia dell’Antico che del Nuovo Testamento. In effetti, «di tutta la Scrittura, come di tutta la celebrazione liturgica, Cristo è il centro e la pienezza».</w:t>
      </w:r>
      <w:bookmarkStart w:id="2" w:name="_ftnref2"/>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"_ftn2" \o "" </w:instrText>
      </w:r>
      <w:r w:rsidRPr="00E94A26">
        <w:rPr>
          <w:rFonts w:cs="Arial"/>
          <w:color w:val="333333"/>
        </w:rPr>
      </w:r>
      <w:r w:rsidRPr="00E94A26">
        <w:rPr>
          <w:rFonts w:cs="Arial"/>
          <w:color w:val="333333"/>
        </w:rPr>
        <w:fldChar w:fldCharType="separate"/>
      </w:r>
      <w:r w:rsidRPr="00E94A26">
        <w:rPr>
          <w:rFonts w:cs="Arial"/>
          <w:color w:val="1155CC"/>
          <w:u w:val="single"/>
        </w:rPr>
        <w:t>[2]</w:t>
      </w:r>
      <w:r w:rsidRPr="00E94A26">
        <w:rPr>
          <w:rFonts w:cs="Arial"/>
          <w:color w:val="333333"/>
        </w:rPr>
        <w:fldChar w:fldCharType="end"/>
      </w:r>
      <w:bookmarkEnd w:id="2"/>
      <w:r w:rsidRPr="00E94A26">
        <w:rPr>
          <w:rFonts w:cs="Arial"/>
          <w:color w:val="333333"/>
        </w:rPr>
        <w:t> Sempre al centro c’è Gesù Cristo, sempre.</w:t>
      </w:r>
    </w:p>
    <w:p w:rsidR="00E94A26" w:rsidRPr="00E94A26" w:rsidRDefault="00E94A26" w:rsidP="00E94A26">
      <w:pPr>
        <w:spacing w:line="384" w:lineRule="atLeast"/>
        <w:rPr>
          <w:rFonts w:cs="Arial"/>
          <w:color w:val="333333"/>
        </w:rPr>
      </w:pPr>
      <w:r w:rsidRPr="00E94A26">
        <w:rPr>
          <w:rFonts w:cs="Arial"/>
          <w:color w:val="333333"/>
        </w:rPr>
        <w:t>Perciò la stessa liturgia distingue il Vangelo dalle altre letture e lo circonda di particolare onore e venerazione.</w:t>
      </w:r>
      <w:bookmarkStart w:id="3" w:name="_ftnref3"/>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"_ftn3" \o "" </w:instrText>
      </w:r>
      <w:r w:rsidRPr="00E94A26">
        <w:rPr>
          <w:rFonts w:cs="Arial"/>
          <w:color w:val="333333"/>
        </w:rPr>
      </w:r>
      <w:r w:rsidRPr="00E94A26">
        <w:rPr>
          <w:rFonts w:cs="Arial"/>
          <w:color w:val="333333"/>
        </w:rPr>
        <w:fldChar w:fldCharType="separate"/>
      </w:r>
      <w:r w:rsidRPr="00E94A26">
        <w:rPr>
          <w:rFonts w:cs="Arial"/>
          <w:color w:val="1155CC"/>
          <w:u w:val="single"/>
        </w:rPr>
        <w:t>[3]</w:t>
      </w:r>
      <w:r w:rsidRPr="00E94A26">
        <w:rPr>
          <w:rFonts w:cs="Arial"/>
          <w:color w:val="333333"/>
        </w:rPr>
        <w:fldChar w:fldCharType="end"/>
      </w:r>
      <w:bookmarkEnd w:id="3"/>
      <w:r w:rsidRPr="00E94A26">
        <w:rPr>
          <w:rFonts w:cs="Arial"/>
          <w:color w:val="333333"/>
        </w:rPr>
        <w:t xml:space="preserve"> Infatti, la sua lettura è riservata al ministro ordinato, che termina baciando il libro; ci si pone in ascolto in piedi e si traccia un segno di croce in fronte, sulla bocca e sul petto; i ceri e l’incenso onorano Cristo che, mediante la lettura evangelica, fa risuonare la sua efficace parola. Da questi segni l’assemblea riconosce la presenza di Cristo che le rivolge la “buona notizia” che converte e trasforma. E’ un discorso diretto quello che avviene, come attestano le acclamazioni con cui si risponde alla proclamazione: «Gloria a te, o Signore» e </w:t>
      </w:r>
      <w:proofErr w:type="gramStart"/>
      <w:r w:rsidRPr="00E94A26">
        <w:rPr>
          <w:rFonts w:cs="Arial"/>
          <w:color w:val="333333"/>
        </w:rPr>
        <w:t>«</w:t>
      </w:r>
      <w:proofErr w:type="gramEnd"/>
      <w:r w:rsidRPr="00E94A26">
        <w:rPr>
          <w:rFonts w:cs="Arial"/>
          <w:color w:val="333333"/>
        </w:rPr>
        <w:t>Lode a te, o Cristo». Non ci alziamo per ascoltare il Vangelo ma è Cristo che ci parla, lì. E per questo noi stiamo attenti, perché è un colloquio diretto. E’ il Signore che ci parla.</w:t>
      </w:r>
    </w:p>
    <w:p w:rsidR="00E94A26" w:rsidRPr="00E94A26" w:rsidRDefault="00E94A26" w:rsidP="00E94A26">
      <w:pPr>
        <w:spacing w:line="384" w:lineRule="atLeast"/>
        <w:rPr>
          <w:rFonts w:cs="Arial"/>
          <w:color w:val="333333"/>
        </w:rPr>
      </w:pPr>
      <w:proofErr w:type="gramStart"/>
      <w:r w:rsidRPr="00E94A26">
        <w:rPr>
          <w:rFonts w:cs="Arial"/>
          <w:color w:val="333333"/>
        </w:rPr>
        <w:t>Dunque</w:t>
      </w:r>
      <w:proofErr w:type="gramEnd"/>
      <w:r w:rsidRPr="00E94A26">
        <w:rPr>
          <w:rFonts w:cs="Arial"/>
          <w:color w:val="333333"/>
        </w:rPr>
        <w:t xml:space="preserve">, nella Messa non leggiamo il Vangelo per sapere come sono andate le cose, ma ascoltiamo il Vangelo per prendere coscienza che ciò che Gesù ha fatto e detto una volta; e quella Parola è viva, la Parola di Gesù che è nel Vangelo è viva e arriva al mio cuore. Per questo ascoltare il Vangelo è tanto importante, col cuore aperto, perché è Parola viva. Scrive sant’Agostino che </w:t>
      </w:r>
      <w:proofErr w:type="gramStart"/>
      <w:r w:rsidRPr="00E94A26">
        <w:rPr>
          <w:rFonts w:cs="Arial"/>
          <w:color w:val="333333"/>
        </w:rPr>
        <w:t>«</w:t>
      </w:r>
      <w:proofErr w:type="gramEnd"/>
      <w:r w:rsidRPr="00E94A26">
        <w:rPr>
          <w:rFonts w:cs="Arial"/>
          <w:color w:val="333333"/>
        </w:rPr>
        <w:t>la bocca di Cristo è il Vangelo. Lui regna in cielo, ma non cessa di parlare sulla terra».</w:t>
      </w:r>
      <w:bookmarkStart w:id="4" w:name="_ftnref4"/>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"_ftn4" \o "" </w:instrText>
      </w:r>
      <w:r w:rsidRPr="00E94A26">
        <w:rPr>
          <w:rFonts w:cs="Arial"/>
          <w:color w:val="333333"/>
        </w:rPr>
      </w:r>
      <w:r w:rsidRPr="00E94A26">
        <w:rPr>
          <w:rFonts w:cs="Arial"/>
          <w:color w:val="333333"/>
        </w:rPr>
        <w:fldChar w:fldCharType="separate"/>
      </w:r>
      <w:r w:rsidRPr="00E94A26">
        <w:rPr>
          <w:rFonts w:cs="Arial"/>
          <w:color w:val="1155CC"/>
          <w:u w:val="single"/>
        </w:rPr>
        <w:t>[4]</w:t>
      </w:r>
      <w:r w:rsidRPr="00E94A26">
        <w:rPr>
          <w:rFonts w:cs="Arial"/>
          <w:color w:val="333333"/>
        </w:rPr>
        <w:fldChar w:fldCharType="end"/>
      </w:r>
      <w:bookmarkEnd w:id="4"/>
      <w:r w:rsidRPr="00E94A26">
        <w:rPr>
          <w:rFonts w:cs="Arial"/>
          <w:color w:val="333333"/>
        </w:rPr>
        <w:t> Se è vero che nella liturgia «Cristo annunzia ancora il Vangelo»,</w:t>
      </w:r>
      <w:bookmarkStart w:id="5" w:name="_ftnref5"/>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"_ftn5" \o "" </w:instrText>
      </w:r>
      <w:r w:rsidRPr="00E94A26">
        <w:rPr>
          <w:rFonts w:cs="Arial"/>
          <w:color w:val="333333"/>
        </w:rPr>
      </w:r>
      <w:r w:rsidRPr="00E94A26">
        <w:rPr>
          <w:rFonts w:cs="Arial"/>
          <w:color w:val="333333"/>
        </w:rPr>
        <w:fldChar w:fldCharType="separate"/>
      </w:r>
      <w:r w:rsidRPr="00E94A26">
        <w:rPr>
          <w:rFonts w:cs="Arial"/>
          <w:color w:val="1155CC"/>
          <w:u w:val="single"/>
        </w:rPr>
        <w:t>[5]</w:t>
      </w:r>
      <w:r w:rsidRPr="00E94A26">
        <w:rPr>
          <w:rFonts w:cs="Arial"/>
          <w:color w:val="333333"/>
        </w:rPr>
        <w:fldChar w:fldCharType="end"/>
      </w:r>
      <w:bookmarkEnd w:id="5"/>
      <w:r w:rsidRPr="00E94A26">
        <w:rPr>
          <w:rFonts w:cs="Arial"/>
          <w:color w:val="333333"/>
        </w:rPr>
        <w:t> ne consegue che, partecipando alla Messa, dobbiamo dargli una risposta. Noi ascoltiamo il Vangelo e dobbiamo dare una risposta nella nostra vita.</w:t>
      </w:r>
    </w:p>
    <w:p w:rsidR="00E94A26" w:rsidRPr="00E94A26" w:rsidRDefault="00E94A26" w:rsidP="00E94A26">
      <w:pPr>
        <w:spacing w:line="384" w:lineRule="atLeast"/>
        <w:rPr>
          <w:rFonts w:cs="Arial"/>
          <w:color w:val="333333"/>
        </w:rPr>
      </w:pPr>
      <w:r w:rsidRPr="00E94A26">
        <w:rPr>
          <w:rFonts w:cs="Arial"/>
          <w:color w:val="333333"/>
        </w:rPr>
        <w:t>Per far giungere il suo messaggio, Cristo si serve anche della parola del sacerdote che, dopo il Vangelo, tiene l’omelia.</w:t>
      </w:r>
      <w:bookmarkStart w:id="6" w:name="_ftnref6"/>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"_ftn6" \o "" </w:instrText>
      </w:r>
      <w:r w:rsidRPr="00E94A26">
        <w:rPr>
          <w:rFonts w:cs="Arial"/>
          <w:color w:val="333333"/>
        </w:rPr>
      </w:r>
      <w:r w:rsidRPr="00E94A26">
        <w:rPr>
          <w:rFonts w:cs="Arial"/>
          <w:color w:val="333333"/>
        </w:rPr>
        <w:fldChar w:fldCharType="separate"/>
      </w:r>
      <w:r w:rsidRPr="00E94A26">
        <w:rPr>
          <w:rFonts w:cs="Arial"/>
          <w:color w:val="1155CC"/>
          <w:u w:val="single"/>
        </w:rPr>
        <w:t>[6]</w:t>
      </w:r>
      <w:r w:rsidRPr="00E94A26">
        <w:rPr>
          <w:rFonts w:cs="Arial"/>
          <w:color w:val="333333"/>
        </w:rPr>
        <w:fldChar w:fldCharType="end"/>
      </w:r>
      <w:bookmarkEnd w:id="6"/>
      <w:r w:rsidRPr="00E94A26">
        <w:rPr>
          <w:rFonts w:cs="Arial"/>
          <w:color w:val="333333"/>
        </w:rPr>
        <w:t>Raccomandata vivamente dal </w:t>
      </w:r>
      <w:hyperlink r:id="rId5" w:history="1">
        <w:r w:rsidRPr="00E94A26">
          <w:rPr>
            <w:rFonts w:cs="Arial"/>
            <w:color w:val="1155CC"/>
            <w:u w:val="single"/>
          </w:rPr>
          <w:t>Concilio Vaticano II</w:t>
        </w:r>
      </w:hyperlink>
      <w:r w:rsidRPr="00E94A26">
        <w:rPr>
          <w:rFonts w:cs="Arial"/>
          <w:color w:val="333333"/>
        </w:rPr>
        <w:t> come parte della stessa liturgia,</w:t>
      </w:r>
      <w:bookmarkStart w:id="7" w:name="_ftnref7"/>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"_ftn7" \o "" </w:instrText>
      </w:r>
      <w:r w:rsidRPr="00E94A26">
        <w:rPr>
          <w:rFonts w:cs="Arial"/>
          <w:color w:val="333333"/>
        </w:rPr>
      </w:r>
      <w:r w:rsidRPr="00E94A26">
        <w:rPr>
          <w:rFonts w:cs="Arial"/>
          <w:color w:val="333333"/>
        </w:rPr>
        <w:fldChar w:fldCharType="separate"/>
      </w:r>
      <w:r w:rsidRPr="00E94A26">
        <w:rPr>
          <w:rFonts w:cs="Arial"/>
          <w:color w:val="1155CC"/>
          <w:u w:val="single"/>
        </w:rPr>
        <w:t>[7]</w:t>
      </w:r>
      <w:r w:rsidRPr="00E94A26">
        <w:rPr>
          <w:rFonts w:cs="Arial"/>
          <w:color w:val="333333"/>
        </w:rPr>
        <w:fldChar w:fldCharType="end"/>
      </w:r>
      <w:bookmarkEnd w:id="7"/>
      <w:r w:rsidRPr="00E94A26">
        <w:rPr>
          <w:rFonts w:cs="Arial"/>
          <w:color w:val="333333"/>
        </w:rPr>
        <w:t xml:space="preserve"> l’omelia non è un discorso di circostanza - neppure una catechesi come questa che sto facendo adesso -, né una conferenza neppure una lezione, l’omelia è un’altra cosa. </w:t>
      </w:r>
      <w:proofErr w:type="gramStart"/>
      <w:r w:rsidRPr="00E94A26">
        <w:rPr>
          <w:rFonts w:cs="Arial"/>
          <w:color w:val="333333"/>
        </w:rPr>
        <w:t>Cosa è</w:t>
      </w:r>
      <w:proofErr w:type="gramEnd"/>
      <w:r w:rsidRPr="00E94A26">
        <w:rPr>
          <w:rFonts w:cs="Arial"/>
          <w:color w:val="333333"/>
        </w:rPr>
        <w:t xml:space="preserve"> l’omelia? E’ «un riprendere quel dialogo che è già aperto tra il Signore e il suo popolo»,</w:t>
      </w:r>
      <w:bookmarkStart w:id="8" w:name="_ftnref8"/>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"_ftn8" \o "" </w:instrText>
      </w:r>
      <w:r w:rsidRPr="00E94A26">
        <w:rPr>
          <w:rFonts w:cs="Arial"/>
          <w:color w:val="333333"/>
        </w:rPr>
      </w:r>
      <w:r w:rsidRPr="00E94A26">
        <w:rPr>
          <w:rFonts w:cs="Arial"/>
          <w:color w:val="333333"/>
        </w:rPr>
        <w:fldChar w:fldCharType="separate"/>
      </w:r>
      <w:r w:rsidRPr="00E94A26">
        <w:rPr>
          <w:rFonts w:cs="Arial"/>
          <w:color w:val="1155CC"/>
          <w:u w:val="single"/>
        </w:rPr>
        <w:t>[8]</w:t>
      </w:r>
      <w:r w:rsidRPr="00E94A26">
        <w:rPr>
          <w:rFonts w:cs="Arial"/>
          <w:color w:val="333333"/>
        </w:rPr>
        <w:fldChar w:fldCharType="end"/>
      </w:r>
      <w:bookmarkEnd w:id="8"/>
      <w:r w:rsidRPr="00E94A26">
        <w:rPr>
          <w:rFonts w:cs="Arial"/>
          <w:color w:val="333333"/>
        </w:rPr>
        <w:t xml:space="preserve"> affinché trovi compimento nella vita. L’esegesi autentica del Vangelo è la nostra vita santa! La parola del Signore termina la sua corsa facendosi carne in noi, traducendosi in opere, </w:t>
      </w:r>
      <w:proofErr w:type="gramStart"/>
      <w:r w:rsidRPr="00E94A26">
        <w:rPr>
          <w:rFonts w:cs="Arial"/>
          <w:color w:val="333333"/>
        </w:rPr>
        <w:t xml:space="preserve">come </w:t>
      </w:r>
      <w:proofErr w:type="gramEnd"/>
      <w:r w:rsidRPr="00E94A26">
        <w:rPr>
          <w:rFonts w:cs="Arial"/>
          <w:color w:val="333333"/>
        </w:rPr>
        <w:t xml:space="preserve">è avvenuto in Maria e nei Santi. Ricordate quello che ho detto l’ultima volta, la </w:t>
      </w:r>
      <w:r w:rsidRPr="00E94A26">
        <w:rPr>
          <w:rFonts w:cs="Arial"/>
          <w:color w:val="333333"/>
        </w:rPr>
        <w:lastRenderedPageBreak/>
        <w:t>Parola del Signore entra dalle orecchie, arriva al cuore e va alle mani, alle opere buone. E anche l’omelia segue la Parola del Signore e fa anche questo percorso per aiutarci affinché la Parola del Signore arrivi alle mani, passando per il cuore.</w:t>
      </w:r>
    </w:p>
    <w:p w:rsidR="00E94A26" w:rsidRPr="00E94A26" w:rsidRDefault="00E94A26" w:rsidP="00E94A26">
      <w:pPr>
        <w:spacing w:line="384" w:lineRule="atLeast"/>
        <w:rPr>
          <w:rFonts w:cs="Arial"/>
          <w:color w:val="333333"/>
        </w:rPr>
      </w:pPr>
      <w:r w:rsidRPr="00E94A26">
        <w:rPr>
          <w:rFonts w:cs="Arial"/>
          <w:color w:val="333333"/>
        </w:rPr>
        <w:t>Ho già trattato l’argomento dell’omelia nell’Esortazione </w:t>
      </w:r>
      <w:hyperlink r:id="rId6" w:history="1">
        <w:proofErr w:type="spellStart"/>
        <w:r w:rsidRPr="00E94A26">
          <w:rPr>
            <w:rFonts w:cs="Arial"/>
            <w:i/>
            <w:iCs/>
            <w:color w:val="1155CC"/>
            <w:u w:val="single"/>
          </w:rPr>
          <w:t>Evangelii</w:t>
        </w:r>
        <w:proofErr w:type="spellEnd"/>
        <w:r w:rsidRPr="00E94A26">
          <w:rPr>
            <w:rFonts w:cs="Arial"/>
            <w:i/>
            <w:iCs/>
            <w:color w:val="1155CC"/>
            <w:u w:val="single"/>
          </w:rPr>
          <w:t xml:space="preserve"> </w:t>
        </w:r>
        <w:proofErr w:type="spellStart"/>
        <w:r w:rsidRPr="00E94A26">
          <w:rPr>
            <w:rFonts w:cs="Arial"/>
            <w:i/>
            <w:iCs/>
            <w:color w:val="1155CC"/>
            <w:u w:val="single"/>
          </w:rPr>
          <w:t>gaudium</w:t>
        </w:r>
        <w:proofErr w:type="spellEnd"/>
      </w:hyperlink>
      <w:r w:rsidRPr="00E94A26">
        <w:rPr>
          <w:rFonts w:cs="Arial"/>
          <w:color w:val="333333"/>
        </w:rPr>
        <w:t>, dove ricordavo che il contesto liturgico «esige che la predicazione orienti l’assemblea, e anche il predicatore, verso una comunione con Cristo nell’Eucaristia che trasformi la vita».</w:t>
      </w:r>
      <w:bookmarkStart w:id="9" w:name="_ftnref9"/>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"_ftn9" \o "" </w:instrText>
      </w:r>
      <w:r w:rsidRPr="00E94A26">
        <w:rPr>
          <w:rFonts w:cs="Arial"/>
          <w:color w:val="333333"/>
        </w:rPr>
      </w:r>
      <w:r w:rsidRPr="00E94A26">
        <w:rPr>
          <w:rFonts w:cs="Arial"/>
          <w:color w:val="333333"/>
        </w:rPr>
        <w:fldChar w:fldCharType="separate"/>
      </w:r>
      <w:r w:rsidRPr="00E94A26">
        <w:rPr>
          <w:rFonts w:cs="Arial"/>
          <w:color w:val="1155CC"/>
          <w:u w:val="single"/>
        </w:rPr>
        <w:t>[9]</w:t>
      </w:r>
      <w:r w:rsidRPr="00E94A26">
        <w:rPr>
          <w:rFonts w:cs="Arial"/>
          <w:color w:val="333333"/>
        </w:rPr>
        <w:fldChar w:fldCharType="end"/>
      </w:r>
      <w:bookmarkEnd w:id="9"/>
    </w:p>
    <w:p w:rsidR="00E94A26" w:rsidRPr="00E94A26" w:rsidRDefault="00E94A26" w:rsidP="00E94A26">
      <w:pPr>
        <w:spacing w:line="384" w:lineRule="atLeast"/>
        <w:rPr>
          <w:rFonts w:cs="Arial"/>
          <w:color w:val="333333"/>
        </w:rPr>
      </w:pPr>
      <w:r w:rsidRPr="00E94A26">
        <w:rPr>
          <w:rFonts w:cs="Arial"/>
          <w:color w:val="333333"/>
        </w:rPr>
        <w:t xml:space="preserve">Chi tiene l’omelia deve compiere bene il suo ministero - </w:t>
      </w:r>
      <w:proofErr w:type="gramStart"/>
      <w:r w:rsidRPr="00E94A26">
        <w:rPr>
          <w:rFonts w:cs="Arial"/>
          <w:color w:val="333333"/>
        </w:rPr>
        <w:t>colui che</w:t>
      </w:r>
      <w:proofErr w:type="gramEnd"/>
      <w:r w:rsidRPr="00E94A26">
        <w:rPr>
          <w:rFonts w:cs="Arial"/>
          <w:color w:val="333333"/>
        </w:rPr>
        <w:t xml:space="preserve"> predica, il sacerdote o il diacono o il vescovo -, offrendo un reale servizio a tutti coloro che partecipano alla Messa, ma anche quanti l’ascoltano devono fare la loro parte. Anzitutto prestando debita attenzione, assumendo cioè le giuste disposizioni interiori, senza pretese soggettive, sapendo che ogni predicatore ha pregi e limiti. Se a volte c’è motivo di annoiarsi per l’omelia lunga o non centrata o incomprensibile, altre volte è invece il pregiudizio a fare da ostacolo. E chi fa l’</w:t>
      </w:r>
      <w:proofErr w:type="gramStart"/>
      <w:r w:rsidRPr="00E94A26">
        <w:rPr>
          <w:rFonts w:cs="Arial"/>
          <w:color w:val="333333"/>
        </w:rPr>
        <w:t>omelia</w:t>
      </w:r>
      <w:proofErr w:type="gramEnd"/>
      <w:r w:rsidRPr="00E94A26">
        <w:rPr>
          <w:rFonts w:cs="Arial"/>
          <w:color w:val="333333"/>
        </w:rPr>
        <w:t xml:space="preserve"> deve essere conscio che non sta facendo una cosa propria, sta predicando, dando voce a Gesù, sta predicando la Parola di Gesù. E l’omelia deve essere ben preparata, </w:t>
      </w:r>
      <w:proofErr w:type="gramStart"/>
      <w:r w:rsidRPr="00E94A26">
        <w:rPr>
          <w:rFonts w:cs="Arial"/>
          <w:color w:val="333333"/>
        </w:rPr>
        <w:t>deve</w:t>
      </w:r>
      <w:proofErr w:type="gramEnd"/>
      <w:r w:rsidRPr="00E94A26">
        <w:rPr>
          <w:rFonts w:cs="Arial"/>
          <w:color w:val="333333"/>
        </w:rPr>
        <w:t xml:space="preserve"> essere breve, breve! Mi diceva un sacerdote che una volta era andato in un’altra città dove abitavano i genitori e il papà gli aveva detto: “Tu sai, sono contento, perché con i miei amici </w:t>
      </w:r>
      <w:proofErr w:type="gramStart"/>
      <w:r w:rsidRPr="00E94A26">
        <w:rPr>
          <w:rFonts w:cs="Arial"/>
          <w:color w:val="333333"/>
        </w:rPr>
        <w:t>abbiamo</w:t>
      </w:r>
      <w:proofErr w:type="gramEnd"/>
      <w:r w:rsidRPr="00E94A26">
        <w:rPr>
          <w:rFonts w:cs="Arial"/>
          <w:color w:val="333333"/>
        </w:rPr>
        <w:t xml:space="preserve"> trovato una chiesa dove si fa la Messa senza omelia!”. E quante volte noi vediamo che nell’omelia alcuni si addormentano, altri chiacchierano o escono </w:t>
      </w:r>
      <w:proofErr w:type="gramStart"/>
      <w:r w:rsidRPr="00E94A26">
        <w:rPr>
          <w:rFonts w:cs="Arial"/>
          <w:color w:val="333333"/>
        </w:rPr>
        <w:t>fuori</w:t>
      </w:r>
      <w:proofErr w:type="gramEnd"/>
      <w:r w:rsidRPr="00E94A26">
        <w:rPr>
          <w:rFonts w:cs="Arial"/>
          <w:color w:val="333333"/>
        </w:rPr>
        <w:t xml:space="preserve"> a fumare una sigaretta… Per questo, per favore, che sia breve, l’omelia, ma che sia ben preparata. E come si prepara un’omelia, cari sacerdoti, diaconi, vescovi? Come si prepara? Con la preghiera, con lo studio della Parola di Dio e facendo una sintesi chiara e breve, non </w:t>
      </w:r>
      <w:proofErr w:type="gramStart"/>
      <w:r w:rsidRPr="00E94A26">
        <w:rPr>
          <w:rFonts w:cs="Arial"/>
          <w:color w:val="333333"/>
        </w:rPr>
        <w:t>deve</w:t>
      </w:r>
      <w:proofErr w:type="gramEnd"/>
      <w:r w:rsidRPr="00E94A26">
        <w:rPr>
          <w:rFonts w:cs="Arial"/>
          <w:color w:val="333333"/>
        </w:rPr>
        <w:t xml:space="preserve"> andare oltre i 10 minuti, per favore. </w:t>
      </w:r>
      <w:proofErr w:type="gramStart"/>
      <w:r w:rsidRPr="00E94A26">
        <w:rPr>
          <w:rFonts w:cs="Arial"/>
          <w:color w:val="333333"/>
        </w:rPr>
        <w:t>Concludendo</w:t>
      </w:r>
      <w:proofErr w:type="gramEnd"/>
      <w:r w:rsidRPr="00E94A26">
        <w:rPr>
          <w:rFonts w:cs="Arial"/>
          <w:color w:val="333333"/>
        </w:rPr>
        <w:t xml:space="preserve"> possiamo dire che nella Liturgia della Parola, attraverso il Vangelo e l’omelia, Dio dialoga con il suo popolo, il quale lo ascolta con attenzione e venerazione e, allo stesso tempo, lo riconosce presente e operante. Se, dunque, ci mettiamo in ascolto della “buona notizia”, da essa saremo convertiti e trasformati, pertanto capaci di cambiare noi stessi e il mondo. Perché? Perché la Buona Notizia, la Parola di Dio entra dalle orecchie, va al cuore e arriva alle mani per fare delle opere buone.</w:t>
      </w:r>
    </w:p>
    <w:p w:rsidR="00E94A26" w:rsidRPr="00E94A26" w:rsidRDefault="00E94A26" w:rsidP="00E94A26">
      <w:pPr>
        <w:spacing w:before="270" w:after="225"/>
        <w:rPr>
          <w:rFonts w:eastAsia="Times New Roman" w:cs="Times New Roman"/>
        </w:rPr>
      </w:pPr>
      <w:r w:rsidRPr="00E94A26">
        <w:rPr>
          <w:rFonts w:eastAsia="Times New Roman" w:cs="Times New Roman"/>
        </w:rPr>
        <w:pict>
          <v:rect id="_x0000_i1029" style="width:0;height:.75pt" o:hralign="center" o:hrstd="t" o:hrnoshade="t" o:hr="t" fillcolor="#333" stroked="f"/>
        </w:pict>
      </w:r>
    </w:p>
    <w:bookmarkStart w:id="10" w:name="_ftn1"/>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"_ftnref1" \o "" </w:instrText>
      </w:r>
      <w:r w:rsidRPr="00E94A26">
        <w:rPr>
          <w:rFonts w:cs="Arial"/>
          <w:color w:val="333333"/>
        </w:rPr>
      </w:r>
      <w:r w:rsidRPr="00E94A26">
        <w:rPr>
          <w:rFonts w:cs="Arial"/>
          <w:color w:val="333333"/>
        </w:rPr>
        <w:fldChar w:fldCharType="separate"/>
      </w:r>
      <w:r w:rsidRPr="00E94A26">
        <w:rPr>
          <w:rFonts w:cs="Arial"/>
          <w:color w:val="1155CC"/>
          <w:u w:val="single"/>
        </w:rPr>
        <w:t>[1]</w:t>
      </w:r>
      <w:r w:rsidRPr="00E94A26">
        <w:rPr>
          <w:rFonts w:cs="Arial"/>
          <w:color w:val="333333"/>
        </w:rPr>
        <w:fldChar w:fldCharType="end"/>
      </w:r>
      <w:bookmarkEnd w:id="10"/>
      <w:r w:rsidRPr="00E94A26">
        <w:rPr>
          <w:rFonts w:cs="Arial"/>
          <w:color w:val="333333"/>
        </w:rPr>
        <w:t> </w:t>
      </w:r>
      <w:hyperlink r:id="rId7" w:anchor="L%E2%80%99acclamazione_prima_della_lettura_del_Vangelo" w:history="1">
        <w:r w:rsidRPr="00E94A26">
          <w:rPr>
            <w:rFonts w:cs="Arial"/>
            <w:i/>
            <w:iCs/>
            <w:color w:val="1155CC"/>
            <w:u w:val="single"/>
          </w:rPr>
          <w:t>Ordinamento Generale del Messale Romano</w:t>
        </w:r>
        <w:r w:rsidRPr="00E94A26">
          <w:rPr>
            <w:rFonts w:cs="Arial"/>
            <w:color w:val="1155CC"/>
            <w:u w:val="single"/>
          </w:rPr>
          <w:t>, 62</w:t>
        </w:r>
      </w:hyperlink>
      <w:r w:rsidRPr="00E94A26">
        <w:rPr>
          <w:rFonts w:cs="Arial"/>
          <w:color w:val="333333"/>
        </w:rPr>
        <w:t>.</w:t>
      </w:r>
    </w:p>
    <w:bookmarkStart w:id="11" w:name="_ftn2"/>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"_ftnref2" \o "" </w:instrText>
      </w:r>
      <w:r w:rsidRPr="00E94A26">
        <w:rPr>
          <w:rFonts w:cs="Arial"/>
          <w:color w:val="333333"/>
        </w:rPr>
      </w:r>
      <w:r w:rsidRPr="00E94A26">
        <w:rPr>
          <w:rFonts w:cs="Arial"/>
          <w:color w:val="333333"/>
        </w:rPr>
        <w:fldChar w:fldCharType="separate"/>
      </w:r>
      <w:proofErr w:type="gramStart"/>
      <w:r w:rsidRPr="00E94A26">
        <w:rPr>
          <w:rFonts w:cs="Arial"/>
          <w:color w:val="1155CC"/>
          <w:u w:val="single"/>
        </w:rPr>
        <w:t>[2</w:t>
      </w:r>
      <w:proofErr w:type="gramEnd"/>
      <w:r w:rsidRPr="00E94A26">
        <w:rPr>
          <w:rFonts w:cs="Arial"/>
          <w:color w:val="1155CC"/>
          <w:u w:val="single"/>
        </w:rPr>
        <w:t>]</w:t>
      </w:r>
      <w:r w:rsidRPr="00E94A26">
        <w:rPr>
          <w:rFonts w:cs="Arial"/>
          <w:color w:val="333333"/>
        </w:rPr>
        <w:fldChar w:fldCharType="end"/>
      </w:r>
      <w:bookmarkEnd w:id="11"/>
      <w:r w:rsidRPr="00E94A26">
        <w:rPr>
          <w:rFonts w:cs="Arial"/>
          <w:color w:val="333333"/>
        </w:rPr>
        <w:t> </w:t>
      </w:r>
      <w:r w:rsidRPr="00E94A26">
        <w:rPr>
          <w:rFonts w:cs="Arial"/>
          <w:i/>
          <w:iCs/>
          <w:color w:val="333333"/>
        </w:rPr>
        <w:t>Introduzione al Lezionario</w:t>
      </w:r>
      <w:r w:rsidRPr="00E94A26">
        <w:rPr>
          <w:rFonts w:cs="Arial"/>
          <w:color w:val="333333"/>
        </w:rPr>
        <w:t>, 5.</w:t>
      </w:r>
    </w:p>
    <w:bookmarkStart w:id="12" w:name="_ftn3"/>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"_ftnref3" \o "" </w:instrText>
      </w:r>
      <w:r w:rsidRPr="00E94A26">
        <w:rPr>
          <w:rFonts w:cs="Arial"/>
          <w:color w:val="333333"/>
        </w:rPr>
      </w:r>
      <w:r w:rsidRPr="00E94A26">
        <w:rPr>
          <w:rFonts w:cs="Arial"/>
          <w:color w:val="333333"/>
        </w:rPr>
        <w:fldChar w:fldCharType="separate"/>
      </w:r>
      <w:r w:rsidRPr="00E94A26">
        <w:rPr>
          <w:rFonts w:cs="Arial"/>
          <w:color w:val="1155CC"/>
          <w:u w:val="single"/>
        </w:rPr>
        <w:t>[3]</w:t>
      </w:r>
      <w:r w:rsidRPr="00E94A26">
        <w:rPr>
          <w:rFonts w:cs="Arial"/>
          <w:color w:val="333333"/>
        </w:rPr>
        <w:fldChar w:fldCharType="end"/>
      </w:r>
      <w:bookmarkEnd w:id="12"/>
      <w:r w:rsidRPr="00E94A26">
        <w:rPr>
          <w:rFonts w:cs="Arial"/>
          <w:color w:val="333333"/>
        </w:rPr>
        <w:t> </w:t>
      </w:r>
      <w:proofErr w:type="spellStart"/>
      <w:r w:rsidRPr="00E94A26">
        <w:rPr>
          <w:rFonts w:cs="Arial"/>
          <w:color w:val="333333"/>
        </w:rPr>
        <w:t>Cfr</w:t>
      </w:r>
      <w:proofErr w:type="spellEnd"/>
      <w:r w:rsidRPr="00E94A26">
        <w:rPr>
          <w:rFonts w:cs="Arial"/>
          <w:color w:val="333333"/>
        </w:rPr>
        <w:t> </w:t>
      </w:r>
      <w:hyperlink r:id="rId8" w:anchor="Le_letture_bibliche" w:history="1">
        <w:r w:rsidRPr="00E94A26">
          <w:rPr>
            <w:rFonts w:cs="Arial"/>
            <w:i/>
            <w:iCs/>
            <w:color w:val="1155CC"/>
            <w:u w:val="single"/>
          </w:rPr>
          <w:t>Ordinamento Generale del Messale Romano</w:t>
        </w:r>
        <w:r w:rsidRPr="00E94A26">
          <w:rPr>
            <w:rFonts w:cs="Arial"/>
            <w:color w:val="1155CC"/>
            <w:u w:val="single"/>
          </w:rPr>
          <w:t>, 60</w:t>
        </w:r>
      </w:hyperlink>
      <w:r w:rsidRPr="00E94A26">
        <w:rPr>
          <w:rFonts w:cs="Arial"/>
          <w:color w:val="333333"/>
        </w:rPr>
        <w:t> e </w:t>
      </w:r>
      <w:hyperlink r:id="rId9" w:anchor="Liturgia_della_Parola" w:history="1">
        <w:r w:rsidRPr="00E94A26">
          <w:rPr>
            <w:rFonts w:cs="Arial"/>
            <w:color w:val="1155CC"/>
            <w:u w:val="single"/>
          </w:rPr>
          <w:t>134</w:t>
        </w:r>
      </w:hyperlink>
      <w:r w:rsidRPr="00E94A26">
        <w:rPr>
          <w:rFonts w:cs="Arial"/>
          <w:color w:val="333333"/>
        </w:rPr>
        <w:t>.</w:t>
      </w:r>
    </w:p>
    <w:bookmarkStart w:id="13" w:name="_ftn4"/>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"_ftnref4" \o "" </w:instrText>
      </w:r>
      <w:r w:rsidRPr="00E94A26">
        <w:rPr>
          <w:rFonts w:cs="Arial"/>
          <w:color w:val="333333"/>
        </w:rPr>
      </w:r>
      <w:r w:rsidRPr="00E94A26">
        <w:rPr>
          <w:rFonts w:cs="Arial"/>
          <w:color w:val="333333"/>
        </w:rPr>
        <w:fldChar w:fldCharType="separate"/>
      </w:r>
      <w:proofErr w:type="gramStart"/>
      <w:r w:rsidRPr="00E94A26">
        <w:rPr>
          <w:rFonts w:cs="Arial"/>
          <w:color w:val="1155CC"/>
          <w:u w:val="single"/>
        </w:rPr>
        <w:t>[4</w:t>
      </w:r>
      <w:proofErr w:type="gramEnd"/>
      <w:r w:rsidRPr="00E94A26">
        <w:rPr>
          <w:rFonts w:cs="Arial"/>
          <w:color w:val="1155CC"/>
          <w:u w:val="single"/>
        </w:rPr>
        <w:t>]</w:t>
      </w:r>
      <w:r w:rsidRPr="00E94A26">
        <w:rPr>
          <w:rFonts w:cs="Arial"/>
          <w:color w:val="333333"/>
        </w:rPr>
        <w:fldChar w:fldCharType="end"/>
      </w:r>
      <w:bookmarkEnd w:id="13"/>
      <w:r w:rsidRPr="00E94A26">
        <w:rPr>
          <w:rFonts w:cs="Arial"/>
          <w:color w:val="333333"/>
        </w:rPr>
        <w:t> </w:t>
      </w:r>
      <w:r w:rsidRPr="00E94A26">
        <w:rPr>
          <w:rFonts w:cs="Arial"/>
          <w:i/>
          <w:iCs/>
          <w:color w:val="333333"/>
        </w:rPr>
        <w:t>Sermone</w:t>
      </w:r>
      <w:r w:rsidRPr="00E94A26">
        <w:rPr>
          <w:rFonts w:cs="Arial"/>
          <w:color w:val="333333"/>
        </w:rPr>
        <w:t> 85, 1: </w:t>
      </w:r>
      <w:r w:rsidRPr="00E94A26">
        <w:rPr>
          <w:rFonts w:cs="Arial"/>
          <w:i/>
          <w:iCs/>
          <w:color w:val="333333"/>
        </w:rPr>
        <w:t>PL</w:t>
      </w:r>
      <w:r w:rsidRPr="00E94A26">
        <w:rPr>
          <w:rFonts w:cs="Arial"/>
          <w:color w:val="333333"/>
        </w:rPr>
        <w:t xml:space="preserve"> 38, 520; </w:t>
      </w:r>
      <w:proofErr w:type="spellStart"/>
      <w:r w:rsidRPr="00E94A26">
        <w:rPr>
          <w:rFonts w:cs="Arial"/>
          <w:color w:val="333333"/>
        </w:rPr>
        <w:t>cf</w:t>
      </w:r>
      <w:proofErr w:type="spellEnd"/>
      <w:r w:rsidRPr="00E94A26">
        <w:rPr>
          <w:rFonts w:cs="Arial"/>
          <w:color w:val="333333"/>
        </w:rPr>
        <w:t>. anche </w:t>
      </w:r>
      <w:r w:rsidRPr="00E94A26">
        <w:rPr>
          <w:rFonts w:cs="Arial"/>
          <w:i/>
          <w:iCs/>
          <w:color w:val="333333"/>
        </w:rPr>
        <w:t>Trattato sul vangelo di Giovanni</w:t>
      </w:r>
      <w:r w:rsidRPr="00E94A26">
        <w:rPr>
          <w:rFonts w:cs="Arial"/>
          <w:color w:val="333333"/>
        </w:rPr>
        <w:t>, XXX, I: PL 35, 1632; CCL 36, 289.</w:t>
      </w:r>
    </w:p>
    <w:bookmarkStart w:id="14" w:name="_ftn5"/>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"_ftnref5" \o "" </w:instrText>
      </w:r>
      <w:r w:rsidRPr="00E94A26">
        <w:rPr>
          <w:rFonts w:cs="Arial"/>
          <w:color w:val="333333"/>
        </w:rPr>
      </w:r>
      <w:r w:rsidRPr="00E94A26">
        <w:rPr>
          <w:rFonts w:cs="Arial"/>
          <w:color w:val="333333"/>
        </w:rPr>
        <w:fldChar w:fldCharType="separate"/>
      </w:r>
      <w:r w:rsidRPr="00E94A26">
        <w:rPr>
          <w:rFonts w:cs="Arial"/>
          <w:color w:val="1155CC"/>
          <w:u w:val="single"/>
        </w:rPr>
        <w:t>[5]</w:t>
      </w:r>
      <w:r w:rsidRPr="00E94A26">
        <w:rPr>
          <w:rFonts w:cs="Arial"/>
          <w:color w:val="333333"/>
        </w:rPr>
        <w:fldChar w:fldCharType="end"/>
      </w:r>
      <w:bookmarkEnd w:id="14"/>
      <w:r w:rsidRPr="00E94A26">
        <w:rPr>
          <w:rFonts w:cs="Arial"/>
          <w:color w:val="333333"/>
        </w:rPr>
        <w:t> </w:t>
      </w:r>
      <w:hyperlink r:id="rId10" w:history="1">
        <w:proofErr w:type="spellStart"/>
        <w:r w:rsidRPr="00E94A26">
          <w:rPr>
            <w:rFonts w:cs="Arial"/>
            <w:color w:val="1155CC"/>
            <w:u w:val="single"/>
          </w:rPr>
          <w:t>Conc</w:t>
        </w:r>
        <w:proofErr w:type="spellEnd"/>
        <w:r w:rsidRPr="00E94A26">
          <w:rPr>
            <w:rFonts w:cs="Arial"/>
            <w:color w:val="1155CC"/>
            <w:u w:val="single"/>
          </w:rPr>
          <w:t xml:space="preserve">. </w:t>
        </w:r>
        <w:proofErr w:type="spellStart"/>
        <w:r w:rsidRPr="00E94A26">
          <w:rPr>
            <w:rFonts w:cs="Arial"/>
            <w:color w:val="1155CC"/>
            <w:u w:val="single"/>
          </w:rPr>
          <w:t>Ecum</w:t>
        </w:r>
        <w:proofErr w:type="spellEnd"/>
        <w:r w:rsidRPr="00E94A26">
          <w:rPr>
            <w:rFonts w:cs="Arial"/>
            <w:color w:val="1155CC"/>
            <w:u w:val="single"/>
          </w:rPr>
          <w:t xml:space="preserve">. </w:t>
        </w:r>
        <w:proofErr w:type="spellStart"/>
        <w:r w:rsidRPr="00E94A26">
          <w:rPr>
            <w:rFonts w:cs="Arial"/>
            <w:color w:val="1155CC"/>
            <w:u w:val="single"/>
          </w:rPr>
          <w:t>Vat</w:t>
        </w:r>
        <w:proofErr w:type="spellEnd"/>
        <w:r w:rsidRPr="00E94A26">
          <w:rPr>
            <w:rFonts w:cs="Arial"/>
            <w:color w:val="1155CC"/>
            <w:u w:val="single"/>
          </w:rPr>
          <w:t>. II</w:t>
        </w:r>
      </w:hyperlink>
      <w:r w:rsidRPr="00E94A26">
        <w:rPr>
          <w:rFonts w:cs="Arial"/>
          <w:color w:val="333333"/>
        </w:rPr>
        <w:t xml:space="preserve">, </w:t>
      </w:r>
      <w:proofErr w:type="spellStart"/>
      <w:r w:rsidRPr="00E94A26">
        <w:rPr>
          <w:rFonts w:cs="Arial"/>
          <w:color w:val="333333"/>
        </w:rPr>
        <w:t>Cost</w:t>
      </w:r>
      <w:proofErr w:type="spellEnd"/>
      <w:r w:rsidRPr="00E94A26">
        <w:rPr>
          <w:rFonts w:cs="Arial"/>
          <w:color w:val="333333"/>
        </w:rPr>
        <w:t>.</w:t>
      </w:r>
      <w:r w:rsidRPr="00E94A26">
        <w:rPr>
          <w:rFonts w:cs="Arial"/>
          <w:i/>
          <w:iCs/>
          <w:color w:val="333333"/>
        </w:rPr>
        <w:t> </w:t>
      </w:r>
      <w:hyperlink r:id="rId11" w:history="1">
        <w:proofErr w:type="spellStart"/>
        <w:r w:rsidRPr="00E94A26">
          <w:rPr>
            <w:rFonts w:cs="Arial"/>
            <w:i/>
            <w:iCs/>
            <w:color w:val="1155CC"/>
            <w:u w:val="single"/>
          </w:rPr>
          <w:t>Sacrosanctum</w:t>
        </w:r>
        <w:proofErr w:type="spellEnd"/>
        <w:r w:rsidRPr="00E94A26">
          <w:rPr>
            <w:rFonts w:cs="Arial"/>
            <w:i/>
            <w:iCs/>
            <w:color w:val="1155CC"/>
            <w:u w:val="single"/>
          </w:rPr>
          <w:t xml:space="preserve"> </w:t>
        </w:r>
        <w:proofErr w:type="spellStart"/>
        <w:r w:rsidRPr="00E94A26">
          <w:rPr>
            <w:rFonts w:cs="Arial"/>
            <w:i/>
            <w:iCs/>
            <w:color w:val="1155CC"/>
            <w:u w:val="single"/>
          </w:rPr>
          <w:t>Concilium</w:t>
        </w:r>
        <w:proofErr w:type="spellEnd"/>
      </w:hyperlink>
      <w:r w:rsidRPr="00E94A26">
        <w:rPr>
          <w:rFonts w:cs="Arial"/>
          <w:color w:val="333333"/>
        </w:rPr>
        <w:t>, 33.</w:t>
      </w:r>
    </w:p>
    <w:bookmarkStart w:id="15" w:name="_ftn6"/>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"_ftnref6" \o "" </w:instrText>
      </w:r>
      <w:r w:rsidRPr="00E94A26">
        <w:rPr>
          <w:rFonts w:cs="Arial"/>
          <w:color w:val="333333"/>
        </w:rPr>
      </w:r>
      <w:r w:rsidRPr="00E94A26">
        <w:rPr>
          <w:rFonts w:cs="Arial"/>
          <w:color w:val="333333"/>
        </w:rPr>
        <w:fldChar w:fldCharType="separate"/>
      </w:r>
      <w:r w:rsidRPr="00E94A26">
        <w:rPr>
          <w:rFonts w:cs="Arial"/>
          <w:color w:val="1155CC"/>
          <w:u w:val="single"/>
        </w:rPr>
        <w:t>[6]</w:t>
      </w:r>
      <w:r w:rsidRPr="00E94A26">
        <w:rPr>
          <w:rFonts w:cs="Arial"/>
          <w:color w:val="333333"/>
        </w:rPr>
        <w:fldChar w:fldCharType="end"/>
      </w:r>
      <w:bookmarkEnd w:id="15"/>
      <w:r w:rsidRPr="00E94A26">
        <w:rPr>
          <w:rFonts w:cs="Arial"/>
          <w:color w:val="333333"/>
        </w:rPr>
        <w:t> </w:t>
      </w:r>
      <w:proofErr w:type="spellStart"/>
      <w:r w:rsidRPr="00E94A26">
        <w:rPr>
          <w:rFonts w:cs="Arial"/>
          <w:color w:val="333333"/>
        </w:rPr>
        <w:t>Cfr</w:t>
      </w:r>
      <w:proofErr w:type="spellEnd"/>
      <w:r w:rsidRPr="00E94A26">
        <w:rPr>
          <w:rFonts w:cs="Arial"/>
          <w:color w:val="333333"/>
        </w:rPr>
        <w:t> </w:t>
      </w:r>
      <w:hyperlink r:id="rId12" w:anchor="L%E2%80%99omelia" w:history="1">
        <w:r w:rsidRPr="00E94A26">
          <w:rPr>
            <w:rFonts w:cs="Arial"/>
            <w:i/>
            <w:iCs/>
            <w:color w:val="1155CC"/>
            <w:u w:val="single"/>
          </w:rPr>
          <w:t>Ordinamento Generale del Messale Romano</w:t>
        </w:r>
        <w:r w:rsidRPr="00E94A26">
          <w:rPr>
            <w:rFonts w:cs="Arial"/>
            <w:color w:val="1155CC"/>
            <w:u w:val="single"/>
          </w:rPr>
          <w:t>, 65-66</w:t>
        </w:r>
      </w:hyperlink>
      <w:r w:rsidRPr="00E94A26">
        <w:rPr>
          <w:rFonts w:cs="Arial"/>
          <w:color w:val="333333"/>
        </w:rPr>
        <w:t>; </w:t>
      </w:r>
      <w:r w:rsidRPr="00E94A26">
        <w:rPr>
          <w:rFonts w:cs="Arial"/>
          <w:i/>
          <w:iCs/>
          <w:color w:val="333333"/>
        </w:rPr>
        <w:t>Introduzione</w:t>
      </w:r>
      <w:r w:rsidRPr="00E94A26">
        <w:rPr>
          <w:rFonts w:cs="Arial"/>
          <w:color w:val="333333"/>
        </w:rPr>
        <w:t> al </w:t>
      </w:r>
      <w:r w:rsidRPr="00E94A26">
        <w:rPr>
          <w:rFonts w:cs="Arial"/>
          <w:i/>
          <w:iCs/>
          <w:color w:val="333333"/>
        </w:rPr>
        <w:t>Lezionario</w:t>
      </w:r>
      <w:r w:rsidRPr="00E94A26">
        <w:rPr>
          <w:rFonts w:cs="Arial"/>
          <w:color w:val="333333"/>
        </w:rPr>
        <w:t>, 24-27.</w:t>
      </w:r>
    </w:p>
    <w:bookmarkStart w:id="16" w:name="_ftn7"/>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"_ftnref7" \o "" </w:instrText>
      </w:r>
      <w:r w:rsidRPr="00E94A26">
        <w:rPr>
          <w:rFonts w:cs="Arial"/>
          <w:color w:val="333333"/>
        </w:rPr>
      </w:r>
      <w:r w:rsidRPr="00E94A26">
        <w:rPr>
          <w:rFonts w:cs="Arial"/>
          <w:color w:val="333333"/>
        </w:rPr>
        <w:fldChar w:fldCharType="separate"/>
      </w:r>
      <w:r w:rsidRPr="00E94A26">
        <w:rPr>
          <w:rFonts w:cs="Arial"/>
          <w:color w:val="1155CC"/>
          <w:u w:val="single"/>
        </w:rPr>
        <w:t>[7]</w:t>
      </w:r>
      <w:r w:rsidRPr="00E94A26">
        <w:rPr>
          <w:rFonts w:cs="Arial"/>
          <w:color w:val="333333"/>
        </w:rPr>
        <w:fldChar w:fldCharType="end"/>
      </w:r>
      <w:bookmarkEnd w:id="16"/>
      <w:r w:rsidRPr="00E94A26">
        <w:rPr>
          <w:rFonts w:cs="Arial"/>
          <w:color w:val="333333"/>
        </w:rPr>
        <w:t> </w:t>
      </w:r>
      <w:proofErr w:type="spellStart"/>
      <w:r w:rsidRPr="00E94A26">
        <w:rPr>
          <w:rFonts w:cs="Arial"/>
          <w:color w:val="333333"/>
        </w:rPr>
        <w:t>Cfr</w:t>
      </w:r>
      <w:proofErr w:type="spellEnd"/>
      <w:r w:rsidRPr="00E94A26">
        <w:rPr>
          <w:rFonts w:cs="Arial"/>
          <w:color w:val="333333"/>
        </w:rPr>
        <w:t> </w:t>
      </w:r>
      <w:hyperlink r:id="rId13" w:history="1">
        <w:proofErr w:type="spellStart"/>
        <w:r w:rsidRPr="00E94A26">
          <w:rPr>
            <w:rFonts w:cs="Arial"/>
            <w:color w:val="1155CC"/>
            <w:u w:val="single"/>
          </w:rPr>
          <w:t>Conc</w:t>
        </w:r>
        <w:proofErr w:type="spellEnd"/>
        <w:r w:rsidRPr="00E94A26">
          <w:rPr>
            <w:rFonts w:cs="Arial"/>
            <w:color w:val="1155CC"/>
            <w:u w:val="single"/>
          </w:rPr>
          <w:t xml:space="preserve">. </w:t>
        </w:r>
        <w:proofErr w:type="spellStart"/>
        <w:r w:rsidRPr="00E94A26">
          <w:rPr>
            <w:rFonts w:cs="Arial"/>
            <w:color w:val="1155CC"/>
            <w:u w:val="single"/>
          </w:rPr>
          <w:t>Ecum</w:t>
        </w:r>
        <w:proofErr w:type="spellEnd"/>
        <w:r w:rsidRPr="00E94A26">
          <w:rPr>
            <w:rFonts w:cs="Arial"/>
            <w:color w:val="1155CC"/>
            <w:u w:val="single"/>
          </w:rPr>
          <w:t xml:space="preserve">. </w:t>
        </w:r>
        <w:proofErr w:type="spellStart"/>
        <w:r w:rsidRPr="00E94A26">
          <w:rPr>
            <w:rFonts w:cs="Arial"/>
            <w:color w:val="1155CC"/>
            <w:u w:val="single"/>
          </w:rPr>
          <w:t>Vat</w:t>
        </w:r>
        <w:proofErr w:type="spellEnd"/>
        <w:r w:rsidRPr="00E94A26">
          <w:rPr>
            <w:rFonts w:cs="Arial"/>
            <w:color w:val="1155CC"/>
            <w:u w:val="single"/>
          </w:rPr>
          <w:t>. II</w:t>
        </w:r>
      </w:hyperlink>
      <w:r w:rsidRPr="00E94A26">
        <w:rPr>
          <w:rFonts w:cs="Arial"/>
          <w:color w:val="333333"/>
        </w:rPr>
        <w:t xml:space="preserve">, </w:t>
      </w:r>
      <w:proofErr w:type="spellStart"/>
      <w:r w:rsidRPr="00E94A26">
        <w:rPr>
          <w:rFonts w:cs="Arial"/>
          <w:color w:val="333333"/>
        </w:rPr>
        <w:t>Cost</w:t>
      </w:r>
      <w:proofErr w:type="spellEnd"/>
      <w:r w:rsidRPr="00E94A26">
        <w:rPr>
          <w:rFonts w:cs="Arial"/>
          <w:color w:val="333333"/>
        </w:rPr>
        <w:t>. </w:t>
      </w:r>
      <w:hyperlink r:id="rId14" w:history="1">
        <w:proofErr w:type="spellStart"/>
        <w:r w:rsidRPr="00E94A26">
          <w:rPr>
            <w:rFonts w:cs="Arial"/>
            <w:i/>
            <w:iCs/>
            <w:color w:val="1155CC"/>
            <w:u w:val="single"/>
          </w:rPr>
          <w:t>Sacrosanctum</w:t>
        </w:r>
        <w:proofErr w:type="spellEnd"/>
        <w:r w:rsidRPr="00E94A26">
          <w:rPr>
            <w:rFonts w:cs="Arial"/>
            <w:i/>
            <w:iCs/>
            <w:color w:val="1155CC"/>
            <w:u w:val="single"/>
          </w:rPr>
          <w:t xml:space="preserve"> </w:t>
        </w:r>
        <w:proofErr w:type="spellStart"/>
        <w:r w:rsidRPr="00E94A26">
          <w:rPr>
            <w:rFonts w:cs="Arial"/>
            <w:i/>
            <w:iCs/>
            <w:color w:val="1155CC"/>
            <w:u w:val="single"/>
          </w:rPr>
          <w:t>Concilium</w:t>
        </w:r>
        <w:proofErr w:type="spellEnd"/>
      </w:hyperlink>
      <w:r w:rsidRPr="00E94A26">
        <w:rPr>
          <w:rFonts w:cs="Arial"/>
          <w:color w:val="333333"/>
        </w:rPr>
        <w:t>, 52.</w:t>
      </w:r>
    </w:p>
    <w:bookmarkStart w:id="17" w:name="_ftn8"/>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"_ftnref8" \o "" </w:instrText>
      </w:r>
      <w:r w:rsidRPr="00E94A26">
        <w:rPr>
          <w:rFonts w:cs="Arial"/>
          <w:color w:val="333333"/>
        </w:rPr>
      </w:r>
      <w:r w:rsidRPr="00E94A26">
        <w:rPr>
          <w:rFonts w:cs="Arial"/>
          <w:color w:val="333333"/>
        </w:rPr>
        <w:fldChar w:fldCharType="separate"/>
      </w:r>
      <w:r w:rsidRPr="00E94A26">
        <w:rPr>
          <w:rFonts w:cs="Arial"/>
          <w:color w:val="1155CC"/>
          <w:u w:val="single"/>
        </w:rPr>
        <w:t>[8]</w:t>
      </w:r>
      <w:r w:rsidRPr="00E94A26">
        <w:rPr>
          <w:rFonts w:cs="Arial"/>
          <w:color w:val="333333"/>
        </w:rPr>
        <w:fldChar w:fldCharType="end"/>
      </w:r>
      <w:bookmarkEnd w:id="17"/>
      <w:r w:rsidRPr="00E94A26">
        <w:rPr>
          <w:rFonts w:cs="Arial"/>
          <w:color w:val="333333"/>
        </w:rPr>
        <w:t> </w:t>
      </w:r>
      <w:proofErr w:type="spellStart"/>
      <w:r w:rsidRPr="00E94A26">
        <w:rPr>
          <w:rFonts w:cs="Arial"/>
          <w:color w:val="333333"/>
        </w:rPr>
        <w:t>Esort</w:t>
      </w:r>
      <w:proofErr w:type="spellEnd"/>
      <w:r w:rsidRPr="00E94A26">
        <w:rPr>
          <w:rFonts w:cs="Arial"/>
          <w:color w:val="333333"/>
        </w:rPr>
        <w:t xml:space="preserve">. </w:t>
      </w:r>
      <w:proofErr w:type="spellStart"/>
      <w:r w:rsidRPr="00E94A26">
        <w:rPr>
          <w:rFonts w:cs="Arial"/>
          <w:color w:val="333333"/>
        </w:rPr>
        <w:t>ap</w:t>
      </w:r>
      <w:proofErr w:type="spellEnd"/>
      <w:r w:rsidRPr="00E94A26">
        <w:rPr>
          <w:rFonts w:cs="Arial"/>
          <w:color w:val="333333"/>
        </w:rPr>
        <w:t>. </w:t>
      </w:r>
      <w:hyperlink r:id="rId15" w:anchor="Il_contesto_liturgico" w:history="1">
        <w:proofErr w:type="spellStart"/>
        <w:r w:rsidRPr="00E94A26">
          <w:rPr>
            <w:rFonts w:cs="Arial"/>
            <w:i/>
            <w:iCs/>
            <w:color w:val="1155CC"/>
            <w:u w:val="single"/>
          </w:rPr>
          <w:t>Evangelii</w:t>
        </w:r>
        <w:proofErr w:type="spellEnd"/>
        <w:r w:rsidRPr="00E94A26">
          <w:rPr>
            <w:rFonts w:cs="Arial"/>
            <w:i/>
            <w:iCs/>
            <w:color w:val="1155CC"/>
            <w:u w:val="single"/>
          </w:rPr>
          <w:t xml:space="preserve"> </w:t>
        </w:r>
        <w:proofErr w:type="spellStart"/>
        <w:r w:rsidRPr="00E94A26">
          <w:rPr>
            <w:rFonts w:cs="Arial"/>
            <w:i/>
            <w:iCs/>
            <w:color w:val="1155CC"/>
            <w:u w:val="single"/>
          </w:rPr>
          <w:t>gaudium</w:t>
        </w:r>
        <w:proofErr w:type="spellEnd"/>
        <w:r w:rsidRPr="00E94A26">
          <w:rPr>
            <w:rFonts w:cs="Arial"/>
            <w:color w:val="1155CC"/>
            <w:u w:val="single"/>
          </w:rPr>
          <w:t>, 137</w:t>
        </w:r>
      </w:hyperlink>
      <w:r w:rsidRPr="00E94A26">
        <w:rPr>
          <w:rFonts w:cs="Arial"/>
          <w:color w:val="333333"/>
        </w:rPr>
        <w:t>.</w:t>
      </w:r>
    </w:p>
    <w:bookmarkStart w:id="18" w:name="_ftn9"/>
    <w:p w:rsidR="00E94A26" w:rsidRPr="00E94A26" w:rsidRDefault="00E94A26" w:rsidP="00E94A26">
      <w:pPr>
        <w:spacing w:line="384" w:lineRule="atLeast"/>
        <w:rPr>
          <w:rFonts w:cs="Arial"/>
          <w:color w:val="333333"/>
        </w:rPr>
      </w:pPr>
      <w:r w:rsidRPr="00E94A26">
        <w:rPr>
          <w:rFonts w:cs="Arial"/>
          <w:color w:val="333333"/>
        </w:rPr>
        <w:fldChar w:fldCharType="begin"/>
      </w:r>
      <w:r w:rsidRPr="00E94A26">
        <w:rPr>
          <w:rFonts w:cs="Arial"/>
          <w:color w:val="333333"/>
        </w:rPr>
        <w:instrText xml:space="preserve"> HYPERLINK "http://w2.vatican.va/content/francesco/it/audiences/2018/documents/papa-francesco_20180207_udienza-generale.html" \l "_ftnref9" \o "" </w:instrText>
      </w:r>
      <w:r w:rsidRPr="00E94A26">
        <w:rPr>
          <w:rFonts w:cs="Arial"/>
          <w:color w:val="333333"/>
        </w:rPr>
      </w:r>
      <w:r w:rsidRPr="00E94A26">
        <w:rPr>
          <w:rFonts w:cs="Arial"/>
          <w:color w:val="333333"/>
        </w:rPr>
        <w:fldChar w:fldCharType="separate"/>
      </w:r>
      <w:r w:rsidRPr="00E94A26">
        <w:rPr>
          <w:rFonts w:cs="Arial"/>
          <w:color w:val="1155CC"/>
          <w:u w:val="single"/>
        </w:rPr>
        <w:t>[9]</w:t>
      </w:r>
      <w:r w:rsidRPr="00E94A26">
        <w:rPr>
          <w:rFonts w:cs="Arial"/>
          <w:color w:val="333333"/>
        </w:rPr>
        <w:fldChar w:fldCharType="end"/>
      </w:r>
      <w:bookmarkEnd w:id="18"/>
      <w:r w:rsidRPr="00E94A26">
        <w:rPr>
          <w:rFonts w:cs="Arial"/>
          <w:color w:val="333333"/>
        </w:rPr>
        <w:t> </w:t>
      </w:r>
      <w:hyperlink r:id="rId16" w:anchor="Il_contesto_liturgico" w:history="1">
        <w:r w:rsidRPr="00E94A26">
          <w:rPr>
            <w:rFonts w:cs="Arial"/>
            <w:i/>
            <w:iCs/>
            <w:color w:val="1155CC"/>
            <w:u w:val="single"/>
          </w:rPr>
          <w:t>Ibid.</w:t>
        </w:r>
        <w:r w:rsidRPr="00E94A26">
          <w:rPr>
            <w:rFonts w:cs="Arial"/>
            <w:color w:val="1155CC"/>
            <w:u w:val="single"/>
          </w:rPr>
          <w:t>, 138</w:t>
        </w:r>
      </w:hyperlink>
      <w:r w:rsidRPr="00E94A26">
        <w:rPr>
          <w:rFonts w:cs="Arial"/>
          <w:color w:val="333333"/>
        </w:rPr>
        <w:t>.</w:t>
      </w:r>
    </w:p>
    <w:p w:rsidR="00E94A26" w:rsidRPr="00E94A26" w:rsidRDefault="00E94A26" w:rsidP="00E94A26">
      <w:pPr>
        <w:spacing w:line="384" w:lineRule="atLeast"/>
        <w:rPr>
          <w:rFonts w:cs="Arial"/>
          <w:color w:val="333333"/>
        </w:rPr>
      </w:pPr>
      <w:r w:rsidRPr="00E94A26">
        <w:rPr>
          <w:rFonts w:cs="Arial"/>
          <w:color w:val="333333"/>
        </w:rPr>
        <w:t>© Copyright - Libreria Editrice Vaticana</w:t>
      </w:r>
    </w:p>
    <w:p w:rsidR="00E94A26" w:rsidRPr="00E94A26" w:rsidRDefault="00E94A26" w:rsidP="00E94A26"/>
    <w:p w:rsidR="00E94A26" w:rsidRPr="00E94A26" w:rsidRDefault="00E94A26" w:rsidP="00E94A26">
      <w:pPr>
        <w:jc w:val="center"/>
      </w:pPr>
    </w:p>
    <w:sectPr w:rsidR="00E94A26" w:rsidRPr="00E94A26"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26"/>
    <w:rsid w:val="006C7CDD"/>
    <w:rsid w:val="00A45190"/>
    <w:rsid w:val="00E15ED7"/>
    <w:rsid w:val="00E94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4A2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94A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4A2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E94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640">
      <w:bodyDiv w:val="1"/>
      <w:marLeft w:val="0"/>
      <w:marRight w:val="0"/>
      <w:marTop w:val="0"/>
      <w:marBottom w:val="0"/>
      <w:divBdr>
        <w:top w:val="none" w:sz="0" w:space="0" w:color="auto"/>
        <w:left w:val="none" w:sz="0" w:space="0" w:color="auto"/>
        <w:bottom w:val="none" w:sz="0" w:space="0" w:color="auto"/>
        <w:right w:val="none" w:sz="0" w:space="0" w:color="auto"/>
      </w:divBdr>
    </w:div>
    <w:div w:id="33557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tican.va/archive/hist_councils/ii_vatican_council/documents/vat-ii_const_19631204_sacrosanctum-concilium_it.html" TargetMode="External"/><Relationship Id="rId12" Type="http://schemas.openxmlformats.org/officeDocument/2006/relationships/hyperlink" Target="http://www.vatican.va/roman_curia/congregations/ccdds/documents/rc_con_ccdds_doc_20030317_ordinamento-messale_it.html" TargetMode="External"/><Relationship Id="rId13" Type="http://schemas.openxmlformats.org/officeDocument/2006/relationships/hyperlink" Target="http://www.vatican.va/archive/hist_councils/ii_vatican_council/index_it.htm" TargetMode="External"/><Relationship Id="rId14" Type="http://schemas.openxmlformats.org/officeDocument/2006/relationships/hyperlink" Target="http://www.vatican.va/archive/hist_councils/ii_vatican_council/documents/vat-ii_const_19631204_sacrosanctum-concilium_it.html" TargetMode="External"/><Relationship Id="rId15" Type="http://schemas.openxmlformats.org/officeDocument/2006/relationships/hyperlink" Target="http://w2.vatican.va/content/francesco/it/apost_exhortations/documents/papa-francesco_esortazione-ap_20131124_evangelii-gaudium.html" TargetMode="External"/><Relationship Id="rId16" Type="http://schemas.openxmlformats.org/officeDocument/2006/relationships/hyperlink" Target="http://w2.vatican.va/content/francesco/it/apost_exhortations/documents/papa-francesco_esortazione-ap_20131124_evangelii-gaudium.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archive/hist_councils/ii_vatican_council/index_it.htm" TargetMode="External"/><Relationship Id="rId6" Type="http://schemas.openxmlformats.org/officeDocument/2006/relationships/hyperlink" Target="http://w2.vatican.va/content/francesco/it/apost_exhortations/documents/papa-francesco_esortazione-ap_20131124_evangelii-gaudium.html" TargetMode="External"/><Relationship Id="rId7" Type="http://schemas.openxmlformats.org/officeDocument/2006/relationships/hyperlink" Target="http://www.vatican.va/roman_curia/congregations/ccdds/documents/rc_con_ccdds_doc_20030317_ordinamento-messale_it.html" TargetMode="External"/><Relationship Id="rId8" Type="http://schemas.openxmlformats.org/officeDocument/2006/relationships/hyperlink" Target="http://www.vatican.va/roman_curia/congregations/ccdds/documents/rc_con_ccdds_doc_20030317_ordinamento-messale_it.html" TargetMode="External"/><Relationship Id="rId9" Type="http://schemas.openxmlformats.org/officeDocument/2006/relationships/hyperlink" Target="http://www.vatican.va/roman_curia/congregations/ccdds/documents/rc_con_ccdds_doc_20030317_ordinamento-messale_it.html" TargetMode="External"/><Relationship Id="rId10" Type="http://schemas.openxmlformats.org/officeDocument/2006/relationships/hyperlink" Target="http://www.vatican.va/archive/hist_councils/ii_vatican_council/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1576</Words>
  <Characters>8986</Characters>
  <Application>Microsoft Macintosh Word</Application>
  <DocSecurity>0</DocSecurity>
  <Lines>74</Lines>
  <Paragraphs>21</Paragraphs>
  <ScaleCrop>false</ScaleCrop>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2018-02-07T13:03:00Z</dcterms:created>
  <dcterms:modified xsi:type="dcterms:W3CDTF">2018-02-07T13:05:00Z</dcterms:modified>
</cp:coreProperties>
</file>